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F1" w:rsidRPr="00DD2B85" w:rsidRDefault="009D3C4E" w:rsidP="007B5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68E0" wp14:editId="0E5D4427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7B56F1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7B56F1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7B56F1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7B56F1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CK1.3 - </w:t>
      </w:r>
      <w:r w:rsidR="007B56F1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7B56F1">
        <w:rPr>
          <w:rFonts w:ascii="Verdana" w:hAnsi="Verdana" w:cs="Times New Roman"/>
          <w:iCs/>
          <w:color w:val="1F1F1F"/>
          <w:sz w:val="24"/>
          <w:szCs w:val="24"/>
        </w:rPr>
        <w:t>Pavimenti, muri, soffitti, finestre e lucernari, banchine e rampe di carico</w:t>
      </w:r>
    </w:p>
    <w:p w:rsidR="007B56F1" w:rsidRPr="007B56F1" w:rsidRDefault="007B56F1" w:rsidP="007B56F1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>. IV</w:t>
      </w:r>
    </w:p>
    <w:p w:rsidR="007B56F1" w:rsidRPr="00052B2E" w:rsidRDefault="007B56F1" w:rsidP="007B5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24"/>
          <w:szCs w:val="24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7B56F1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B56F1" w:rsidRPr="0067754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7B56F1" w:rsidRPr="0067754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B56F1" w:rsidRPr="0067754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7B56F1" w:rsidRPr="00D478DF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I luoghi destinati al lavoro sono protetti dagli agenti atmosferici, ed e previsto un isolamento acustico e termico sufficiente?</w:t>
            </w:r>
          </w:p>
        </w:tc>
        <w:tc>
          <w:tcPr>
            <w:tcW w:w="993" w:type="dxa"/>
          </w:tcPr>
          <w:p w:rsidR="007B56F1" w:rsidRPr="002E74D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2E74D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2E74D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Pr="00117E75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Sono presenti aperture sufficienti ad un rapido ricambio di aria?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Sono protetti dall’umidità?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I pavimenti dei luoghi di lavoro, rispettano le condizioni adeguate di igiene? 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I pavimenti dei luoghi di lavoro, risultano fissi, stabili, antisdrucciolevoli, esenti da protuberanze, cavità o piani inclinati?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Nei locali in cui si versano sul pavimento sostanze putrescibili o liquidi, il pavimento risulta avere superficie unita, impermeabile e pendenza sufficiente  per l’evacuazione dei liquidi verso i punti di raccolta?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I lavoratori sono forniti di idonee calzature impermeabili se il pavimento bagnato, non è munito di palchetti o di graticolato?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Le pareti dei locali di lavoro sono a tinta chiara?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Le pareti trasparenti, traslucide, vetrate, sono segnalate e costituite da materiale di sicurezza fino all’altezza di 1 m dal pavimento?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10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Le finestre, i lucernari e i dispositivi di ventilazione possono essere aperti, chiusi, regolati e fissati dai lavoratori in sicurezza? </w:t>
            </w:r>
            <w:r w:rsidRPr="001B69B6"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1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11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Le finestre e i lucernari sono concepiti in modo tale che consentano l’utilizzo di attrezzature e dispositivi per la loro pulizia in sicurezza?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12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L’acceso ai tetti costituiti con materiali non sufficientemente resistente, è ammesso solo se vengono fornite 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lastRenderedPageBreak/>
              <w:t>attrezzature adeguate  a svolgere il lavoro in sicurezza?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Le scale ed i marciapiedi mobili, sono muniti di dispositivi di sicurezza e dispositivi di arresto facilmente identificabili ed accessibili?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3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14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Le banchine e rampe di carico sono adeguate alle dimensioni dei carichi trasportati?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3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15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Le banchine di carico dispongono di almeno 1 uscita?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2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/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3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16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 xml:space="preserve">Le rampe di carico offrono una adeguata sicurezza tale da evitare che i lavoratori possano cadere?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3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17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Le parti dei pavimenti che contornano i forni, sono costituite da materiali incombustibili?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18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Le piattaforme sopraelevate, le scale e passerelle di accesso sono costruite con materiali incombustibili?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19</w:t>
            </w:r>
          </w:p>
        </w:tc>
        <w:tc>
          <w:tcPr>
            <w:tcW w:w="10773" w:type="dxa"/>
          </w:tcPr>
          <w:p w:rsidR="007B56F1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9F5DD5">
              <w:rPr>
                <w:rFonts w:ascii="Verdana" w:hAnsi="Verdana" w:cs="Times New Roman"/>
                <w:color w:val="212121"/>
                <w:sz w:val="18"/>
                <w:szCs w:val="18"/>
              </w:rPr>
              <w:t>I pavimenti e le pareti dei locali destinati alla lavorazione, alla manipolazione, all'utilizzazione ed alla conservazione di materie infiammabili, esplodenti, corrosive o infettanti, sono in condizioni tali da consentire una facile e completa asportazione delle materie pericolose o nocive, che possano eventualmente depositarsi</w:t>
            </w: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7B56F1" w:rsidRPr="00B11E99" w:rsidTr="00EB53E4">
        <w:tc>
          <w:tcPr>
            <w:tcW w:w="675" w:type="dxa"/>
            <w:vAlign w:val="center"/>
          </w:tcPr>
          <w:p w:rsidR="007B56F1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20</w:t>
            </w:r>
          </w:p>
        </w:tc>
        <w:tc>
          <w:tcPr>
            <w:tcW w:w="10773" w:type="dxa"/>
          </w:tcPr>
          <w:p w:rsidR="007B56F1" w:rsidRPr="009F5DD5" w:rsidRDefault="007B56F1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 w:rsidRPr="009F5DD5">
              <w:rPr>
                <w:rFonts w:ascii="Verdana" w:hAnsi="Verdana" w:cs="Times New Roman"/>
                <w:color w:val="212121"/>
                <w:sz w:val="18"/>
                <w:szCs w:val="18"/>
              </w:rPr>
              <w:t>I locali o luoghi nei quali si fabbricano, si manipolano o si utilizzano le materie o i prodotti indicati tossici, asfissianti, irritanti ed infettanti, nonché i tavoli di lavoro, le macchine e le attrezzature in genere impiegati per dette operazioni, sono frequentemente ed accuratamente puliti?</w:t>
            </w: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56F1" w:rsidRPr="00B11E99" w:rsidRDefault="007B56F1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7B56F1" w:rsidRDefault="007B56F1" w:rsidP="007B5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  <w:r>
        <w:rPr>
          <w:rFonts w:ascii="Verdana" w:hAnsi="Verdana" w:cs="Times New Roman"/>
          <w:color w:val="212121"/>
          <w:sz w:val="18"/>
          <w:szCs w:val="18"/>
        </w:rPr>
        <w:br/>
      </w:r>
    </w:p>
    <w:p w:rsidR="007B56F1" w:rsidRPr="007B56F1" w:rsidRDefault="007B56F1" w:rsidP="007B56F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6"/>
          <w:szCs w:val="16"/>
        </w:rPr>
      </w:pPr>
      <w:r w:rsidRPr="007B56F1">
        <w:rPr>
          <w:rFonts w:ascii="Verdana" w:hAnsi="Verdana" w:cs="Times New Roman"/>
          <w:i/>
          <w:color w:val="212121"/>
          <w:sz w:val="16"/>
          <w:szCs w:val="16"/>
        </w:rPr>
        <w:t xml:space="preserve">Nota 1 - </w:t>
      </w:r>
      <w:r w:rsidRPr="007B56F1">
        <w:rPr>
          <w:rFonts w:ascii="Verdana" w:hAnsi="Verdana" w:cs="Times New Roman"/>
          <w:color w:val="212121"/>
          <w:sz w:val="16"/>
          <w:szCs w:val="16"/>
        </w:rPr>
        <w:t>Quando sono aperti devono essere posizionati in modo da non costituire un pericolo per i lavoratori.</w:t>
      </w:r>
      <w:r w:rsidRPr="007B56F1">
        <w:rPr>
          <w:rFonts w:ascii="Verdana" w:hAnsi="Verdana" w:cs="Times New Roman"/>
          <w:color w:val="212121"/>
          <w:sz w:val="16"/>
          <w:szCs w:val="16"/>
        </w:rPr>
        <w:br/>
      </w:r>
      <w:r w:rsidRPr="007B56F1">
        <w:rPr>
          <w:rFonts w:ascii="Verdana" w:hAnsi="Verdana" w:cs="Times New Roman"/>
          <w:i/>
          <w:color w:val="212121"/>
          <w:sz w:val="16"/>
          <w:szCs w:val="16"/>
        </w:rPr>
        <w:t xml:space="preserve">Nota 2 - </w:t>
      </w:r>
      <w:r w:rsidRPr="007B56F1">
        <w:rPr>
          <w:rFonts w:ascii="Verdana" w:hAnsi="Verdana" w:cs="Times New Roman"/>
          <w:color w:val="212121"/>
          <w:sz w:val="16"/>
          <w:szCs w:val="16"/>
        </w:rPr>
        <w:t xml:space="preserve"> Le banchine di carico che superano 25 m di lunghezza devono disporre di una uscita a ciascuna estremità ove tecnicamente possibile.</w:t>
      </w:r>
      <w:r w:rsidRPr="007B56F1">
        <w:rPr>
          <w:rFonts w:ascii="Verdana" w:hAnsi="Verdana" w:cs="Times New Roman"/>
          <w:color w:val="212121"/>
          <w:sz w:val="16"/>
          <w:szCs w:val="16"/>
        </w:rPr>
        <w:br/>
      </w:r>
      <w:r w:rsidRPr="007B56F1">
        <w:rPr>
          <w:rFonts w:ascii="Verdana" w:hAnsi="Verdana" w:cs="Times New Roman"/>
          <w:i/>
          <w:color w:val="212121"/>
          <w:sz w:val="16"/>
          <w:szCs w:val="16"/>
        </w:rPr>
        <w:t xml:space="preserve">Nota 3 - </w:t>
      </w:r>
      <w:r w:rsidRPr="007B56F1">
        <w:rPr>
          <w:rFonts w:ascii="Verdana" w:hAnsi="Verdana" w:cs="Times New Roman"/>
          <w:color w:val="212121"/>
          <w:sz w:val="16"/>
          <w:szCs w:val="16"/>
        </w:rPr>
        <w:t>Tali disposizioni si applicano anche alle vie di circolazione principali sul terreno dell’impresa, alle vie di circolazione che portano a posti di lavori fissi alle vie di circolazione utilizzate per la regolare manutenzione e sorveglianza degli impianti dell’impresa e alla banchine di carico.</w:t>
      </w:r>
    </w:p>
    <w:p w:rsidR="00E258DF" w:rsidRPr="0090139D" w:rsidRDefault="00E258DF" w:rsidP="007B56F1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sectPr w:rsidR="00E258DF" w:rsidRPr="0090139D" w:rsidSect="0082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8" w:rsidRDefault="005C7018" w:rsidP="008214D9">
      <w:pPr>
        <w:spacing w:after="0" w:line="240" w:lineRule="auto"/>
      </w:pPr>
      <w:r>
        <w:separator/>
      </w:r>
    </w:p>
  </w:endnote>
  <w:endnote w:type="continuationSeparator" w:id="0">
    <w:p w:rsidR="005C7018" w:rsidRDefault="005C7018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69" w:rsidRDefault="008924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69" w:rsidRDefault="008924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8" w:rsidRDefault="005C7018" w:rsidP="008214D9">
      <w:pPr>
        <w:spacing w:after="0" w:line="240" w:lineRule="auto"/>
      </w:pPr>
      <w:r>
        <w:separator/>
      </w:r>
    </w:p>
  </w:footnote>
  <w:footnote w:type="continuationSeparator" w:id="0">
    <w:p w:rsidR="005C7018" w:rsidRDefault="005C7018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69" w:rsidRDefault="008924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5386"/>
    </w:tblGrid>
    <w:tr w:rsidR="008214D9" w:rsidTr="007B56F1">
      <w:tc>
        <w:tcPr>
          <w:tcW w:w="9039" w:type="dxa"/>
        </w:tcPr>
        <w:p w:rsidR="008214D9" w:rsidRPr="007B56F1" w:rsidRDefault="007B56F1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7B56F1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CK1.3 - Pericoli: </w:t>
          </w:r>
          <w:r w:rsidRPr="007B56F1">
            <w:rPr>
              <w:rFonts w:ascii="Verdana" w:hAnsi="Verdana" w:cs="Times New Roman"/>
              <w:iCs/>
              <w:color w:val="1F1F1F"/>
              <w:sz w:val="16"/>
              <w:szCs w:val="16"/>
            </w:rPr>
            <w:t>Pavimenti, muri, soffitti, finestre e lucernari, banchine e rampe di carico</w:t>
          </w:r>
        </w:p>
      </w:tc>
      <w:tc>
        <w:tcPr>
          <w:tcW w:w="5386" w:type="dxa"/>
        </w:tcPr>
        <w:p w:rsidR="008214D9" w:rsidRPr="008214D9" w:rsidRDefault="00892469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69" w:rsidRDefault="008924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65432"/>
    <w:rsid w:val="00495748"/>
    <w:rsid w:val="005C7018"/>
    <w:rsid w:val="007B56F1"/>
    <w:rsid w:val="008214D9"/>
    <w:rsid w:val="00892469"/>
    <w:rsid w:val="008E7781"/>
    <w:rsid w:val="0090139D"/>
    <w:rsid w:val="009D3C4E"/>
    <w:rsid w:val="00B83B68"/>
    <w:rsid w:val="00C07635"/>
    <w:rsid w:val="00E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2013-05-18T14:59:00Z</dcterms:created>
  <dcterms:modified xsi:type="dcterms:W3CDTF">2017-11-01T12:28:00Z</dcterms:modified>
</cp:coreProperties>
</file>